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C435" w14:textId="25B6C4FA" w:rsidR="00444B1B" w:rsidRPr="00444B1B" w:rsidRDefault="00444B1B" w:rsidP="00444B1B">
      <w:pPr>
        <w:rPr>
          <w:sz w:val="36"/>
          <w:szCs w:val="36"/>
          <w:lang w:val="en-US" w:eastAsia="ru-RU"/>
        </w:rPr>
      </w:pPr>
      <w:r w:rsidRPr="00444B1B">
        <w:rPr>
          <w:rFonts w:ascii="Times New Roman" w:eastAsia="Times New Roman" w:hAnsi="Times New Roman" w:cs="Times New Roman"/>
          <w:b/>
          <w:kern w:val="0"/>
          <w:sz w:val="36"/>
          <w:szCs w:val="36"/>
          <w:lang w:val="en-US" w:eastAsia="ru-RU"/>
          <w14:ligatures w14:val="none"/>
        </w:rPr>
        <w:t xml:space="preserve">Engineering of plasmonic anisotropic </w:t>
      </w:r>
      <w:proofErr w:type="spellStart"/>
      <w:r w:rsidRPr="00444B1B">
        <w:rPr>
          <w:rFonts w:ascii="Times New Roman" w:eastAsia="Times New Roman" w:hAnsi="Times New Roman" w:cs="Times New Roman"/>
          <w:b/>
          <w:kern w:val="0"/>
          <w:sz w:val="36"/>
          <w:szCs w:val="36"/>
          <w:lang w:val="en-US" w:eastAsia="ru-RU"/>
          <w14:ligatures w14:val="none"/>
        </w:rPr>
        <w:t>nanopatch</w:t>
      </w:r>
      <w:proofErr w:type="spellEnd"/>
      <w:r w:rsidRPr="00444B1B">
        <w:rPr>
          <w:rFonts w:ascii="Times New Roman" w:eastAsia="Times New Roman" w:hAnsi="Times New Roman" w:cs="Times New Roman"/>
          <w:b/>
          <w:kern w:val="0"/>
          <w:sz w:val="36"/>
          <w:szCs w:val="36"/>
          <w:lang w:val="en-US" w:eastAsia="ru-RU"/>
          <w14:ligatures w14:val="none"/>
        </w:rPr>
        <w:t xml:space="preserve">-based </w:t>
      </w:r>
      <w:proofErr w:type="spellStart"/>
      <w:r w:rsidRPr="00444B1B">
        <w:rPr>
          <w:rFonts w:ascii="Times New Roman" w:eastAsia="Times New Roman" w:hAnsi="Times New Roman" w:cs="Times New Roman"/>
          <w:b/>
          <w:kern w:val="0"/>
          <w:sz w:val="36"/>
          <w:szCs w:val="36"/>
          <w:lang w:val="en-US" w:eastAsia="ru-RU"/>
          <w14:ligatures w14:val="none"/>
        </w:rPr>
        <w:t>metasurfaces</w:t>
      </w:r>
      <w:proofErr w:type="spellEnd"/>
    </w:p>
    <w:p w14:paraId="0A09B799" w14:textId="56C00C11" w:rsidR="00444B1B" w:rsidRDefault="00444B1B" w:rsidP="00444B1B">
      <w:pPr>
        <w:rPr>
          <w:rFonts w:ascii="Times New Roman" w:hAnsi="Times New Roman" w:cs="Times New Roman"/>
          <w:sz w:val="28"/>
          <w:szCs w:val="28"/>
          <w:lang w:val="en-US" w:eastAsia="ru-RU"/>
        </w:rPr>
      </w:pPr>
      <w:r w:rsidRPr="00444B1B">
        <w:rPr>
          <w:rFonts w:ascii="Times New Roman" w:hAnsi="Times New Roman" w:cs="Times New Roman"/>
          <w:b/>
          <w:bCs/>
          <w:sz w:val="28"/>
          <w:szCs w:val="28"/>
          <w:lang w:val="en-US" w:eastAsia="ru-RU"/>
        </w:rPr>
        <w:t>Author</w:t>
      </w:r>
      <w:r w:rsidRPr="00444B1B">
        <w:rPr>
          <w:rFonts w:ascii="Times New Roman" w:hAnsi="Times New Roman" w:cs="Times New Roman"/>
          <w:sz w:val="28"/>
          <w:szCs w:val="28"/>
          <w:lang w:eastAsia="ru-RU"/>
        </w:rPr>
        <w:t xml:space="preserve">: </w:t>
      </w:r>
      <w:r w:rsidRPr="00444B1B">
        <w:rPr>
          <w:rFonts w:ascii="Times New Roman" w:hAnsi="Times New Roman" w:cs="Times New Roman"/>
          <w:sz w:val="28"/>
          <w:szCs w:val="28"/>
        </w:rPr>
        <w:t xml:space="preserve">A. </w:t>
      </w:r>
      <w:proofErr w:type="spellStart"/>
      <w:r w:rsidRPr="00444B1B">
        <w:rPr>
          <w:rFonts w:ascii="Times New Roman" w:hAnsi="Times New Roman" w:cs="Times New Roman"/>
          <w:sz w:val="28"/>
          <w:szCs w:val="28"/>
        </w:rPr>
        <w:t>Hrinchenko</w:t>
      </w:r>
      <w:proofErr w:type="spellEnd"/>
      <w:r>
        <w:rPr>
          <w:rFonts w:ascii="Times New Roman" w:hAnsi="Times New Roman" w:cs="Times New Roman"/>
          <w:sz w:val="28"/>
          <w:szCs w:val="28"/>
          <w:lang w:val="en-US"/>
        </w:rPr>
        <w:t xml:space="preserve"> </w:t>
      </w:r>
      <w:r w:rsidRPr="00444B1B">
        <w:rPr>
          <w:rFonts w:ascii="Times New Roman" w:hAnsi="Times New Roman" w:cs="Times New Roman"/>
          <w:sz w:val="28"/>
          <w:szCs w:val="28"/>
          <w:vertAlign w:val="superscript"/>
        </w:rPr>
        <w:t>1</w:t>
      </w:r>
      <w:r>
        <w:rPr>
          <w:rFonts w:ascii="Times New Roman" w:hAnsi="Times New Roman" w:cs="Times New Roman"/>
          <w:sz w:val="28"/>
          <w:szCs w:val="28"/>
          <w:vertAlign w:val="superscript"/>
          <w:lang w:val="en-US"/>
        </w:rPr>
        <w:t xml:space="preserve"> </w:t>
      </w:r>
    </w:p>
    <w:p w14:paraId="36F8ADC2" w14:textId="3E902031" w:rsidR="00444B1B" w:rsidRPr="00444B1B" w:rsidRDefault="00444B1B" w:rsidP="00444B1B">
      <w:pPr>
        <w:rPr>
          <w:rFonts w:ascii="Times New Roman" w:hAnsi="Times New Roman" w:cs="Times New Roman"/>
          <w:sz w:val="28"/>
          <w:szCs w:val="28"/>
          <w:vertAlign w:val="superscript"/>
          <w:lang w:val="en-US"/>
        </w:rPr>
      </w:pPr>
      <w:r w:rsidRPr="00444B1B">
        <w:rPr>
          <w:rFonts w:ascii="Times New Roman" w:hAnsi="Times New Roman" w:cs="Times New Roman"/>
          <w:b/>
          <w:bCs/>
          <w:sz w:val="28"/>
          <w:szCs w:val="28"/>
          <w:lang w:val="en-US" w:eastAsia="ru-RU"/>
        </w:rPr>
        <w:t>Co-authors</w:t>
      </w:r>
      <w:r w:rsidRPr="00444B1B">
        <w:rPr>
          <w:rFonts w:ascii="Times New Roman" w:hAnsi="Times New Roman" w:cs="Times New Roman"/>
          <w:sz w:val="28"/>
          <w:szCs w:val="28"/>
          <w:lang w:eastAsia="ru-RU"/>
        </w:rPr>
        <w:t>:</w:t>
      </w:r>
      <w:r>
        <w:rPr>
          <w:rFonts w:ascii="Times New Roman" w:hAnsi="Times New Roman" w:cs="Times New Roman"/>
          <w:sz w:val="28"/>
          <w:szCs w:val="28"/>
          <w:lang w:val="en-US" w:eastAsia="ru-RU"/>
        </w:rPr>
        <w:t xml:space="preserve"> </w:t>
      </w:r>
      <w:r w:rsidRPr="00444B1B">
        <w:rPr>
          <w:rFonts w:ascii="Times New Roman" w:hAnsi="Times New Roman" w:cs="Times New Roman"/>
          <w:sz w:val="28"/>
          <w:szCs w:val="28"/>
        </w:rPr>
        <w:t xml:space="preserve">S. </w:t>
      </w:r>
      <w:proofErr w:type="spellStart"/>
      <w:r w:rsidRPr="00444B1B">
        <w:rPr>
          <w:rFonts w:ascii="Times New Roman" w:hAnsi="Times New Roman" w:cs="Times New Roman"/>
          <w:sz w:val="28"/>
          <w:szCs w:val="28"/>
        </w:rPr>
        <w:t>Polevoy</w:t>
      </w:r>
      <w:proofErr w:type="spellEnd"/>
      <w:r w:rsidRPr="00444B1B">
        <w:rPr>
          <w:rFonts w:ascii="Times New Roman" w:hAnsi="Times New Roman" w:cs="Times New Roman"/>
          <w:sz w:val="28"/>
          <w:szCs w:val="28"/>
          <w:lang w:val="en-US"/>
        </w:rPr>
        <w:t xml:space="preserve"> </w:t>
      </w:r>
      <w:r w:rsidRPr="00444B1B">
        <w:rPr>
          <w:rFonts w:ascii="Times New Roman" w:hAnsi="Times New Roman" w:cs="Times New Roman"/>
          <w:sz w:val="28"/>
          <w:szCs w:val="28"/>
          <w:vertAlign w:val="superscript"/>
        </w:rPr>
        <w:t>2</w:t>
      </w:r>
      <w:r w:rsidRPr="00444B1B">
        <w:rPr>
          <w:rFonts w:ascii="Times New Roman" w:hAnsi="Times New Roman" w:cs="Times New Roman"/>
          <w:sz w:val="28"/>
          <w:szCs w:val="28"/>
          <w:lang w:val="en-US"/>
        </w:rPr>
        <w:t>;</w:t>
      </w:r>
      <w:r w:rsidRPr="00444B1B">
        <w:rPr>
          <w:rFonts w:ascii="Times New Roman" w:hAnsi="Times New Roman" w:cs="Times New Roman"/>
          <w:sz w:val="28"/>
          <w:szCs w:val="28"/>
        </w:rPr>
        <w:t xml:space="preserve"> O. </w:t>
      </w:r>
      <w:proofErr w:type="spellStart"/>
      <w:r w:rsidRPr="00444B1B">
        <w:rPr>
          <w:rFonts w:ascii="Times New Roman" w:hAnsi="Times New Roman" w:cs="Times New Roman"/>
          <w:sz w:val="28"/>
          <w:szCs w:val="28"/>
        </w:rPr>
        <w:t>Demianyk</w:t>
      </w:r>
      <w:proofErr w:type="spellEnd"/>
      <w:r w:rsidRPr="00444B1B">
        <w:rPr>
          <w:rFonts w:ascii="Times New Roman" w:hAnsi="Times New Roman" w:cs="Times New Roman"/>
          <w:sz w:val="28"/>
          <w:szCs w:val="28"/>
          <w:lang w:val="en-US"/>
        </w:rPr>
        <w:t xml:space="preserve"> </w:t>
      </w:r>
      <w:r w:rsidRPr="00444B1B">
        <w:rPr>
          <w:rFonts w:ascii="Times New Roman" w:hAnsi="Times New Roman" w:cs="Times New Roman"/>
          <w:sz w:val="28"/>
          <w:szCs w:val="28"/>
          <w:vertAlign w:val="superscript"/>
        </w:rPr>
        <w:t>1</w:t>
      </w:r>
      <w:r w:rsidRPr="00444B1B">
        <w:rPr>
          <w:rFonts w:ascii="Times New Roman" w:hAnsi="Times New Roman" w:cs="Times New Roman"/>
          <w:sz w:val="28"/>
          <w:szCs w:val="28"/>
          <w:lang w:val="en-US"/>
        </w:rPr>
        <w:t>;</w:t>
      </w:r>
      <w:r w:rsidRPr="00444B1B">
        <w:rPr>
          <w:rFonts w:ascii="Times New Roman" w:hAnsi="Times New Roman" w:cs="Times New Roman"/>
          <w:sz w:val="28"/>
          <w:szCs w:val="28"/>
        </w:rPr>
        <w:t xml:space="preserve"> O. </w:t>
      </w:r>
      <w:proofErr w:type="spellStart"/>
      <w:r w:rsidRPr="00444B1B">
        <w:rPr>
          <w:rFonts w:ascii="Times New Roman" w:hAnsi="Times New Roman" w:cs="Times New Roman"/>
          <w:sz w:val="28"/>
          <w:szCs w:val="28"/>
        </w:rPr>
        <w:t>Yermakov</w:t>
      </w:r>
      <w:proofErr w:type="spellEnd"/>
      <w:r w:rsidRPr="00444B1B">
        <w:rPr>
          <w:rFonts w:ascii="Times New Roman" w:hAnsi="Times New Roman" w:cs="Times New Roman"/>
          <w:sz w:val="28"/>
          <w:szCs w:val="28"/>
          <w:lang w:val="en-US"/>
        </w:rPr>
        <w:t xml:space="preserve"> </w:t>
      </w:r>
      <w:r w:rsidRPr="00444B1B">
        <w:rPr>
          <w:rFonts w:ascii="Times New Roman" w:hAnsi="Times New Roman" w:cs="Times New Roman"/>
          <w:sz w:val="28"/>
          <w:szCs w:val="28"/>
          <w:vertAlign w:val="superscript"/>
        </w:rPr>
        <w:t>1,</w:t>
      </w:r>
      <w:r>
        <w:rPr>
          <w:rFonts w:ascii="Times New Roman" w:hAnsi="Times New Roman" w:cs="Times New Roman"/>
          <w:sz w:val="28"/>
          <w:szCs w:val="28"/>
          <w:vertAlign w:val="superscript"/>
          <w:lang w:val="en-US"/>
        </w:rPr>
        <w:t>3</w:t>
      </w:r>
    </w:p>
    <w:p w14:paraId="5087068E" w14:textId="77777777" w:rsidR="00444B1B" w:rsidRPr="00444B1B" w:rsidRDefault="00444B1B" w:rsidP="00444B1B">
      <w:pPr>
        <w:pStyle w:val="Main"/>
        <w:rPr>
          <w:sz w:val="28"/>
          <w:szCs w:val="28"/>
        </w:rPr>
      </w:pPr>
    </w:p>
    <w:p w14:paraId="6713592A" w14:textId="421B104C" w:rsidR="00444B1B" w:rsidRPr="00444B1B" w:rsidRDefault="00444B1B" w:rsidP="00444B1B">
      <w:pPr>
        <w:pStyle w:val="Organizations"/>
        <w:jc w:val="left"/>
        <w:rPr>
          <w:sz w:val="28"/>
          <w:szCs w:val="28"/>
        </w:rPr>
      </w:pPr>
      <w:bookmarkStart w:id="0" w:name="_Toc375574786"/>
      <w:bookmarkStart w:id="1" w:name="_Toc375575328"/>
      <w:bookmarkStart w:id="2" w:name="_Toc375575731"/>
      <w:bookmarkStart w:id="3" w:name="_Toc375577183"/>
      <w:bookmarkStart w:id="4" w:name="_Toc375650411"/>
      <w:r w:rsidRPr="00444B1B">
        <w:rPr>
          <w:sz w:val="28"/>
          <w:szCs w:val="28"/>
          <w:vertAlign w:val="superscript"/>
        </w:rPr>
        <w:t>1</w:t>
      </w:r>
      <w:bookmarkEnd w:id="0"/>
      <w:bookmarkEnd w:id="1"/>
      <w:bookmarkEnd w:id="2"/>
      <w:bookmarkEnd w:id="3"/>
      <w:bookmarkEnd w:id="4"/>
      <w:r w:rsidRPr="00444B1B">
        <w:rPr>
          <w:sz w:val="28"/>
          <w:szCs w:val="28"/>
        </w:rPr>
        <w:t xml:space="preserve"> V. N. Karazin National University, Kharkiv, Ukraine</w:t>
      </w:r>
    </w:p>
    <w:p w14:paraId="6C508974" w14:textId="2C302DD0" w:rsidR="00444B1B" w:rsidRPr="00444B1B" w:rsidRDefault="00444B1B" w:rsidP="00444B1B">
      <w:pPr>
        <w:pStyle w:val="Organizations"/>
        <w:jc w:val="left"/>
        <w:rPr>
          <w:sz w:val="28"/>
          <w:szCs w:val="28"/>
        </w:rPr>
      </w:pPr>
      <w:r w:rsidRPr="00444B1B">
        <w:rPr>
          <w:sz w:val="28"/>
          <w:szCs w:val="28"/>
          <w:vertAlign w:val="superscript"/>
        </w:rPr>
        <w:t xml:space="preserve">2 </w:t>
      </w:r>
      <w:r w:rsidRPr="00444B1B">
        <w:rPr>
          <w:sz w:val="28"/>
          <w:szCs w:val="28"/>
        </w:rPr>
        <w:t xml:space="preserve">O. Ya. </w:t>
      </w:r>
      <w:proofErr w:type="spellStart"/>
      <w:r w:rsidRPr="00444B1B">
        <w:rPr>
          <w:sz w:val="28"/>
          <w:szCs w:val="28"/>
        </w:rPr>
        <w:t>Usikov</w:t>
      </w:r>
      <w:proofErr w:type="spellEnd"/>
      <w:r w:rsidRPr="00444B1B">
        <w:rPr>
          <w:sz w:val="28"/>
          <w:szCs w:val="28"/>
        </w:rPr>
        <w:t xml:space="preserve"> </w:t>
      </w:r>
      <w:r w:rsidRPr="00444B1B">
        <w:rPr>
          <w:iCs/>
          <w:sz w:val="28"/>
          <w:szCs w:val="28"/>
        </w:rPr>
        <w:t xml:space="preserve">Institute for </w:t>
      </w:r>
      <w:proofErr w:type="spellStart"/>
      <w:r w:rsidRPr="00444B1B">
        <w:rPr>
          <w:iCs/>
          <w:sz w:val="28"/>
          <w:szCs w:val="28"/>
        </w:rPr>
        <w:t>Radiophysics</w:t>
      </w:r>
      <w:proofErr w:type="spellEnd"/>
      <w:r w:rsidRPr="00444B1B">
        <w:rPr>
          <w:iCs/>
          <w:sz w:val="28"/>
          <w:szCs w:val="28"/>
        </w:rPr>
        <w:t xml:space="preserve"> and Electronics NASU, Kharkiv, Ukraine</w:t>
      </w:r>
      <w:r w:rsidRPr="00444B1B">
        <w:rPr>
          <w:sz w:val="28"/>
          <w:szCs w:val="28"/>
        </w:rPr>
        <w:t xml:space="preserve"> </w:t>
      </w:r>
    </w:p>
    <w:p w14:paraId="00F68D68" w14:textId="44125D66" w:rsidR="00444B1B" w:rsidRPr="00444B1B" w:rsidRDefault="00444B1B" w:rsidP="00444B1B">
      <w:pPr>
        <w:autoSpaceDE w:val="0"/>
        <w:rPr>
          <w:rFonts w:ascii="Times New Roman" w:hAnsi="Times New Roman" w:cs="Times New Roman"/>
          <w:i/>
          <w:iCs/>
          <w:sz w:val="28"/>
          <w:szCs w:val="28"/>
          <w:lang w:val="en-US"/>
        </w:rPr>
      </w:pPr>
      <w:r w:rsidRPr="00444B1B">
        <w:rPr>
          <w:rFonts w:ascii="Times New Roman" w:hAnsi="Times New Roman" w:cs="Times New Roman"/>
          <w:sz w:val="28"/>
          <w:szCs w:val="28"/>
          <w:vertAlign w:val="superscript"/>
          <w:lang w:val="en-US"/>
        </w:rPr>
        <w:t>3</w:t>
      </w:r>
      <w:r w:rsidRPr="00444B1B">
        <w:rPr>
          <w:rFonts w:ascii="Times New Roman" w:hAnsi="Times New Roman" w:cs="Times New Roman"/>
          <w:i/>
          <w:iCs/>
          <w:sz w:val="28"/>
          <w:szCs w:val="28"/>
          <w:lang w:val="en-US"/>
        </w:rPr>
        <w:t>Leibniz Institute of Photonic Technology, Jena, Germany.</w:t>
      </w:r>
    </w:p>
    <w:p w14:paraId="2C46C478" w14:textId="372E7C9B" w:rsidR="00444B1B" w:rsidRDefault="00444B1B" w:rsidP="00444B1B">
      <w:pPr>
        <w:rPr>
          <w:rFonts w:ascii="Times New Roman" w:hAnsi="Times New Roman" w:cs="Times New Roman"/>
          <w:sz w:val="28"/>
          <w:szCs w:val="28"/>
          <w:lang w:val="en-US" w:eastAsia="ru-RU"/>
        </w:rPr>
      </w:pPr>
      <w:r w:rsidRPr="00444B1B">
        <w:rPr>
          <w:rFonts w:ascii="Times New Roman" w:hAnsi="Times New Roman" w:cs="Times New Roman"/>
          <w:b/>
          <w:bCs/>
          <w:sz w:val="28"/>
          <w:szCs w:val="28"/>
          <w:lang w:val="en-US" w:eastAsia="ru-RU"/>
        </w:rPr>
        <w:t>Corresponding Author</w:t>
      </w:r>
      <w:r w:rsidRPr="00444B1B">
        <w:rPr>
          <w:rFonts w:ascii="Times New Roman" w:hAnsi="Times New Roman" w:cs="Times New Roman"/>
          <w:sz w:val="28"/>
          <w:szCs w:val="28"/>
          <w:lang w:eastAsia="ru-RU"/>
        </w:rPr>
        <w:t xml:space="preserve">: </w:t>
      </w:r>
      <w:hyperlink r:id="rId4" w:history="1">
        <w:r w:rsidRPr="00761FB6">
          <w:rPr>
            <w:rStyle w:val="ae"/>
            <w:rFonts w:ascii="Times New Roman" w:hAnsi="Times New Roman" w:cs="Times New Roman"/>
            <w:sz w:val="28"/>
            <w:szCs w:val="28"/>
            <w:lang w:val="en-US" w:eastAsia="ru-RU"/>
          </w:rPr>
          <w:t>artitus1509@gmail.com</w:t>
        </w:r>
      </w:hyperlink>
    </w:p>
    <w:p w14:paraId="740C7A75" w14:textId="77777777" w:rsidR="001B7524" w:rsidRPr="001B7524" w:rsidRDefault="001B7524" w:rsidP="001B7524">
      <w:pPr>
        <w:pStyle w:val="Main"/>
        <w:ind w:firstLine="0"/>
        <w:rPr>
          <w:sz w:val="28"/>
          <w:szCs w:val="28"/>
        </w:rPr>
      </w:pPr>
      <w:r w:rsidRPr="001B7524">
        <w:rPr>
          <w:sz w:val="28"/>
          <w:szCs w:val="28"/>
        </w:rPr>
        <w:t xml:space="preserve">Hyperbolic </w:t>
      </w:r>
      <w:proofErr w:type="spellStart"/>
      <w:r w:rsidRPr="001B7524">
        <w:rPr>
          <w:sz w:val="28"/>
          <w:szCs w:val="28"/>
        </w:rPr>
        <w:t>metasurfaces</w:t>
      </w:r>
      <w:proofErr w:type="spellEnd"/>
      <w:r w:rsidRPr="001B7524">
        <w:rPr>
          <w:sz w:val="28"/>
          <w:szCs w:val="28"/>
        </w:rPr>
        <w:t xml:space="preserve"> are known for their dispersion and polarization properties, such as negative refraction, </w:t>
      </w:r>
      <w:proofErr w:type="spellStart"/>
      <w:r w:rsidRPr="001B7524">
        <w:rPr>
          <w:sz w:val="28"/>
          <w:szCs w:val="28"/>
        </w:rPr>
        <w:t>hyperlensing</w:t>
      </w:r>
      <w:proofErr w:type="spellEnd"/>
      <w:r w:rsidRPr="001B7524">
        <w:rPr>
          <w:sz w:val="28"/>
          <w:szCs w:val="28"/>
        </w:rPr>
        <w:t xml:space="preserve">, enhanced spontaneous emission, </w:t>
      </w:r>
      <w:proofErr w:type="spellStart"/>
      <w:r w:rsidRPr="001B7524">
        <w:rPr>
          <w:sz w:val="28"/>
          <w:szCs w:val="28"/>
        </w:rPr>
        <w:t>etc</w:t>
      </w:r>
      <w:proofErr w:type="spellEnd"/>
      <w:r w:rsidRPr="001B7524">
        <w:rPr>
          <w:sz w:val="28"/>
          <w:szCs w:val="28"/>
        </w:rPr>
        <w:t xml:space="preserve"> [1]. The surface waves localized at hyperbolic </w:t>
      </w:r>
      <w:proofErr w:type="spellStart"/>
      <w:r w:rsidRPr="001B7524">
        <w:rPr>
          <w:sz w:val="28"/>
          <w:szCs w:val="28"/>
        </w:rPr>
        <w:t>metasurfaces</w:t>
      </w:r>
      <w:proofErr w:type="spellEnd"/>
      <w:r w:rsidRPr="001B7524">
        <w:rPr>
          <w:sz w:val="28"/>
          <w:szCs w:val="28"/>
        </w:rPr>
        <w:t xml:space="preserve"> are called hyperbolic plasmon-polaritons and exhibit a lot of potential applications for planar technologies [2]. </w:t>
      </w:r>
    </w:p>
    <w:p w14:paraId="1DC2D8B0" w14:textId="77777777" w:rsidR="001B7524" w:rsidRPr="001B7524" w:rsidRDefault="001B7524" w:rsidP="001B7524">
      <w:pPr>
        <w:pStyle w:val="Main"/>
        <w:ind w:firstLine="0"/>
        <w:rPr>
          <w:sz w:val="28"/>
          <w:szCs w:val="28"/>
        </w:rPr>
      </w:pPr>
      <w:r w:rsidRPr="001B7524">
        <w:rPr>
          <w:sz w:val="28"/>
          <w:szCs w:val="28"/>
        </w:rPr>
        <w:t xml:space="preserve">In this work, we analyze the dependencies of the spectral positions of the resonances and spectral bandwidth of hyperbolic regime for the </w:t>
      </w:r>
      <w:proofErr w:type="spellStart"/>
      <w:r w:rsidRPr="001B7524">
        <w:rPr>
          <w:sz w:val="28"/>
          <w:szCs w:val="28"/>
        </w:rPr>
        <w:t>metasurfaces</w:t>
      </w:r>
      <w:proofErr w:type="spellEnd"/>
      <w:r w:rsidRPr="001B7524">
        <w:rPr>
          <w:sz w:val="28"/>
          <w:szCs w:val="28"/>
        </w:rPr>
        <w:t xml:space="preserve"> based on square arrays of the </w:t>
      </w:r>
      <w:proofErr w:type="spellStart"/>
      <w:r w:rsidRPr="001B7524">
        <w:rPr>
          <w:sz w:val="28"/>
          <w:szCs w:val="28"/>
        </w:rPr>
        <w:t>nanodisks</w:t>
      </w:r>
      <w:proofErr w:type="spellEnd"/>
      <w:r w:rsidRPr="001B7524">
        <w:rPr>
          <w:sz w:val="28"/>
          <w:szCs w:val="28"/>
        </w:rPr>
        <w:t xml:space="preserve"> [3] and rectangular </w:t>
      </w:r>
      <w:proofErr w:type="spellStart"/>
      <w:r w:rsidRPr="001B7524">
        <w:rPr>
          <w:sz w:val="28"/>
          <w:szCs w:val="28"/>
        </w:rPr>
        <w:t>nanopatches</w:t>
      </w:r>
      <w:proofErr w:type="spellEnd"/>
      <w:r w:rsidRPr="001B7524">
        <w:rPr>
          <w:sz w:val="28"/>
          <w:szCs w:val="28"/>
        </w:rPr>
        <w:t xml:space="preserve"> [4]. Namely, we study the resonant characteristics of </w:t>
      </w:r>
      <w:proofErr w:type="spellStart"/>
      <w:r w:rsidRPr="001B7524">
        <w:rPr>
          <w:sz w:val="28"/>
          <w:szCs w:val="28"/>
        </w:rPr>
        <w:t>metasurfaces</w:t>
      </w:r>
      <w:proofErr w:type="spellEnd"/>
      <w:r w:rsidRPr="001B7524">
        <w:rPr>
          <w:sz w:val="28"/>
          <w:szCs w:val="28"/>
        </w:rPr>
        <w:t xml:space="preserve"> by varying the size of the nanoparticles, the degree of stretching (anisotropy) and the period of the </w:t>
      </w:r>
      <w:proofErr w:type="spellStart"/>
      <w:r w:rsidRPr="001B7524">
        <w:rPr>
          <w:sz w:val="28"/>
          <w:szCs w:val="28"/>
        </w:rPr>
        <w:t>metasurface</w:t>
      </w:r>
      <w:proofErr w:type="spellEnd"/>
      <w:r w:rsidRPr="001B7524">
        <w:rPr>
          <w:sz w:val="28"/>
          <w:szCs w:val="28"/>
        </w:rPr>
        <w:t xml:space="preserve"> from the isotropic to extreme anisotropic cases. </w:t>
      </w:r>
    </w:p>
    <w:p w14:paraId="56FF86EB" w14:textId="77777777" w:rsidR="001B7524" w:rsidRDefault="001B7524" w:rsidP="001B7524">
      <w:pPr>
        <w:pStyle w:val="Main"/>
        <w:ind w:firstLine="0"/>
        <w:rPr>
          <w:sz w:val="28"/>
          <w:szCs w:val="28"/>
        </w:rPr>
      </w:pPr>
      <w:r w:rsidRPr="001B7524">
        <w:rPr>
          <w:sz w:val="28"/>
          <w:szCs w:val="28"/>
        </w:rPr>
        <w:t xml:space="preserve">Surface plasmons typically propagate radially in all directions, losing a significant portion of their energy during the directional signal transferring. Typical values of the signal amplitude reaching the receiver usually do not exceed 0.1% of the signal amplitude at the source output, and this significantly limits the use of surface plasmons in practical applications. To solve this problem, we demonstrate the one special regime as plasmon canalization, which is characterized by a flat </w:t>
      </w:r>
      <w:proofErr w:type="spellStart"/>
      <w:r w:rsidRPr="001B7524">
        <w:rPr>
          <w:sz w:val="28"/>
          <w:szCs w:val="28"/>
        </w:rPr>
        <w:t>isofrequency</w:t>
      </w:r>
      <w:proofErr w:type="spellEnd"/>
      <w:r w:rsidRPr="001B7524">
        <w:rPr>
          <w:sz w:val="28"/>
          <w:szCs w:val="28"/>
        </w:rPr>
        <w:t xml:space="preserve"> contour and the self-collimated unidirectional propagation of surface wave. In this case, the signal transmission efficiency is close to the maximum, that is, the signal amplitude at the source output and at the receiver input are approximately the same, which makes it possible to ensure highly efficient signal transmission with minimal losses. The canalization takes place in the vicinity of one of the resonances highlighting the relevance of the </w:t>
      </w:r>
      <w:proofErr w:type="spellStart"/>
      <w:r w:rsidRPr="001B7524">
        <w:rPr>
          <w:sz w:val="28"/>
          <w:szCs w:val="28"/>
        </w:rPr>
        <w:t>metasurface</w:t>
      </w:r>
      <w:proofErr w:type="spellEnd"/>
      <w:r w:rsidRPr="001B7524">
        <w:rPr>
          <w:sz w:val="28"/>
          <w:szCs w:val="28"/>
        </w:rPr>
        <w:t xml:space="preserve"> engineering for the in-plane optical signal transferring.</w:t>
      </w:r>
    </w:p>
    <w:p w14:paraId="09FFDFC4" w14:textId="77777777" w:rsidR="001B7524" w:rsidRPr="001B7524" w:rsidRDefault="001B7524" w:rsidP="001B7524">
      <w:pPr>
        <w:pStyle w:val="Main"/>
        <w:ind w:firstLine="0"/>
        <w:rPr>
          <w:sz w:val="28"/>
          <w:szCs w:val="28"/>
        </w:rPr>
      </w:pPr>
    </w:p>
    <w:p w14:paraId="77E51856" w14:textId="3F0B5DCC" w:rsidR="001B7524" w:rsidRPr="001B7524" w:rsidRDefault="001B7524" w:rsidP="001B7524">
      <w:pPr>
        <w:rPr>
          <w:rFonts w:ascii="Times New Roman" w:hAnsi="Times New Roman" w:cs="Times New Roman"/>
          <w:sz w:val="28"/>
          <w:szCs w:val="28"/>
          <w:shd w:val="clear" w:color="auto" w:fill="FFFFFF"/>
          <w:lang w:val="en-US"/>
        </w:rPr>
      </w:pPr>
      <w:r w:rsidRPr="001B7524">
        <w:rPr>
          <w:rFonts w:ascii="Times New Roman" w:hAnsi="Times New Roman" w:cs="Times New Roman"/>
          <w:sz w:val="28"/>
          <w:szCs w:val="28"/>
          <w:shd w:val="clear" w:color="auto" w:fill="FFFFFF"/>
          <w:lang w:val="en-US"/>
        </w:rPr>
        <w:t xml:space="preserve">[1] O. Takayama, and A. V. </w:t>
      </w:r>
      <w:proofErr w:type="spellStart"/>
      <w:r w:rsidRPr="001B7524">
        <w:rPr>
          <w:rFonts w:ascii="Times New Roman" w:hAnsi="Times New Roman" w:cs="Times New Roman"/>
          <w:sz w:val="28"/>
          <w:szCs w:val="28"/>
          <w:shd w:val="clear" w:color="auto" w:fill="FFFFFF"/>
          <w:lang w:val="en-US"/>
        </w:rPr>
        <w:t>Lavrinenko</w:t>
      </w:r>
      <w:proofErr w:type="spellEnd"/>
      <w:r w:rsidRPr="001B7524">
        <w:rPr>
          <w:rFonts w:ascii="Times New Roman" w:hAnsi="Times New Roman" w:cs="Times New Roman"/>
          <w:sz w:val="28"/>
          <w:szCs w:val="28"/>
          <w:shd w:val="clear" w:color="auto" w:fill="FFFFFF"/>
          <w:lang w:val="en-US"/>
        </w:rPr>
        <w:t>, J. Opt. Soc. Am. B: Opt. Phys. 36(8), 38–48 (2019)</w:t>
      </w:r>
      <w:r>
        <w:rPr>
          <w:rFonts w:ascii="Times New Roman" w:hAnsi="Times New Roman" w:cs="Times New Roman"/>
          <w:sz w:val="28"/>
          <w:szCs w:val="28"/>
          <w:shd w:val="clear" w:color="auto" w:fill="FFFFFF"/>
          <w:lang w:val="en-US"/>
        </w:rPr>
        <w:t>;</w:t>
      </w:r>
      <w:r w:rsidRPr="001B7524">
        <w:rPr>
          <w:rFonts w:ascii="Times New Roman" w:hAnsi="Times New Roman" w:cs="Times New Roman"/>
          <w:sz w:val="28"/>
          <w:szCs w:val="28"/>
          <w:shd w:val="clear" w:color="auto" w:fill="FFFFFF"/>
          <w:lang w:val="en-US"/>
        </w:rPr>
        <w:t xml:space="preserve"> https://doi.org/10.1364/JOSAB.36.000F38</w:t>
      </w:r>
    </w:p>
    <w:p w14:paraId="2AE38D96" w14:textId="53B36C1F" w:rsidR="001B7524" w:rsidRPr="001B7524" w:rsidRDefault="001B7524" w:rsidP="001B7524">
      <w:pPr>
        <w:rPr>
          <w:rFonts w:ascii="Times New Roman" w:hAnsi="Times New Roman" w:cs="Times New Roman"/>
          <w:sz w:val="28"/>
          <w:szCs w:val="28"/>
          <w:lang w:val="en-US"/>
        </w:rPr>
      </w:pPr>
      <w:r w:rsidRPr="001B7524">
        <w:rPr>
          <w:rFonts w:ascii="Times New Roman" w:hAnsi="Times New Roman" w:cs="Times New Roman"/>
          <w:sz w:val="28"/>
          <w:szCs w:val="28"/>
          <w:shd w:val="clear" w:color="auto" w:fill="FFFFFF"/>
          <w:lang w:val="en-US"/>
        </w:rPr>
        <w:t>[2] J. S. Gomez-Diaz, and A. Alu, ACS Photonics 3(12), 2211–2224 (2016)</w:t>
      </w:r>
      <w:r>
        <w:rPr>
          <w:rFonts w:ascii="Times New Roman" w:hAnsi="Times New Roman" w:cs="Times New Roman"/>
          <w:sz w:val="28"/>
          <w:szCs w:val="28"/>
          <w:shd w:val="clear" w:color="auto" w:fill="FFFFFF"/>
          <w:lang w:val="en-US"/>
        </w:rPr>
        <w:t xml:space="preserve">; </w:t>
      </w:r>
      <w:hyperlink r:id="rId5" w:history="1">
        <w:r w:rsidRPr="00761FB6">
          <w:rPr>
            <w:rStyle w:val="ae"/>
            <w:rFonts w:ascii="Times New Roman" w:hAnsi="Times New Roman" w:cs="Times New Roman"/>
            <w:sz w:val="28"/>
            <w:szCs w:val="28"/>
            <w:lang w:val="en-US"/>
          </w:rPr>
          <w:t>https://doi.org/10.1021/acsphotonics.6b00645</w:t>
        </w:r>
      </w:hyperlink>
    </w:p>
    <w:p w14:paraId="0F7DFD5B" w14:textId="0192B975" w:rsidR="001B7524" w:rsidRPr="001B7524" w:rsidRDefault="001B7524" w:rsidP="001B7524">
      <w:pPr>
        <w:rPr>
          <w:rFonts w:ascii="Times New Roman" w:hAnsi="Times New Roman" w:cs="Times New Roman"/>
          <w:sz w:val="28"/>
          <w:szCs w:val="28"/>
          <w:lang w:val="en-US"/>
        </w:rPr>
      </w:pPr>
      <w:r w:rsidRPr="001B7524">
        <w:rPr>
          <w:rFonts w:ascii="Times New Roman" w:hAnsi="Times New Roman" w:cs="Times New Roman"/>
          <w:sz w:val="28"/>
          <w:szCs w:val="28"/>
          <w:lang w:val="en-US"/>
        </w:rPr>
        <w:t xml:space="preserve">[3] A. </w:t>
      </w:r>
      <w:proofErr w:type="spellStart"/>
      <w:r w:rsidRPr="001B7524">
        <w:rPr>
          <w:rFonts w:ascii="Times New Roman" w:hAnsi="Times New Roman" w:cs="Times New Roman"/>
          <w:sz w:val="28"/>
          <w:szCs w:val="28"/>
          <w:lang w:val="en-US"/>
        </w:rPr>
        <w:t>Hrinchenko</w:t>
      </w:r>
      <w:proofErr w:type="spellEnd"/>
      <w:r w:rsidRPr="001B7524">
        <w:rPr>
          <w:rFonts w:ascii="Times New Roman" w:hAnsi="Times New Roman" w:cs="Times New Roman"/>
          <w:sz w:val="28"/>
          <w:szCs w:val="28"/>
          <w:lang w:val="en-US"/>
        </w:rPr>
        <w:t>, and O. Yermakov, J. Phys. D: Appl. Phys. 56(46), 465105 (2023)</w:t>
      </w:r>
      <w:r>
        <w:rPr>
          <w:rFonts w:ascii="Times New Roman" w:hAnsi="Times New Roman" w:cs="Times New Roman"/>
          <w:sz w:val="28"/>
          <w:szCs w:val="28"/>
          <w:lang w:val="en-US"/>
        </w:rPr>
        <w:t xml:space="preserve">; </w:t>
      </w:r>
      <w:hyperlink r:id="rId6" w:history="1">
        <w:r w:rsidRPr="00761FB6">
          <w:rPr>
            <w:rStyle w:val="ae"/>
            <w:rFonts w:ascii="Times New Roman" w:hAnsi="Times New Roman" w:cs="Times New Roman"/>
            <w:sz w:val="28"/>
            <w:szCs w:val="28"/>
            <w:shd w:val="clear" w:color="auto" w:fill="FFFFFF"/>
            <w:lang w:val="en-US"/>
          </w:rPr>
          <w:t>https://doi.org/10.1088/1361-6463/acefde</w:t>
        </w:r>
      </w:hyperlink>
    </w:p>
    <w:p w14:paraId="4B53D1A7" w14:textId="624833FD" w:rsidR="001B7524" w:rsidRPr="001B7524" w:rsidRDefault="001B7524" w:rsidP="001B7524">
      <w:pPr>
        <w:rPr>
          <w:rFonts w:ascii="Times New Roman" w:hAnsi="Times New Roman" w:cs="Times New Roman"/>
          <w:sz w:val="28"/>
          <w:szCs w:val="28"/>
          <w:lang w:val="en-US"/>
        </w:rPr>
      </w:pPr>
      <w:r w:rsidRPr="001B7524">
        <w:rPr>
          <w:rFonts w:ascii="Times New Roman" w:hAnsi="Times New Roman" w:cs="Times New Roman"/>
          <w:sz w:val="28"/>
          <w:szCs w:val="28"/>
          <w:lang w:val="en-US"/>
        </w:rPr>
        <w:t xml:space="preserve">[4] A. </w:t>
      </w:r>
      <w:proofErr w:type="spellStart"/>
      <w:r w:rsidRPr="001B7524">
        <w:rPr>
          <w:rFonts w:ascii="Times New Roman" w:hAnsi="Times New Roman" w:cs="Times New Roman"/>
          <w:sz w:val="28"/>
          <w:szCs w:val="28"/>
          <w:lang w:val="en-US"/>
        </w:rPr>
        <w:t>Hrinchenko</w:t>
      </w:r>
      <w:proofErr w:type="spellEnd"/>
      <w:r w:rsidRPr="001B7524">
        <w:rPr>
          <w:rFonts w:ascii="Times New Roman" w:hAnsi="Times New Roman" w:cs="Times New Roman"/>
          <w:sz w:val="28"/>
          <w:szCs w:val="28"/>
          <w:lang w:val="en-US"/>
        </w:rPr>
        <w:t xml:space="preserve">, S. Polevoy, O. </w:t>
      </w:r>
      <w:proofErr w:type="spellStart"/>
      <w:r w:rsidRPr="001B7524">
        <w:rPr>
          <w:rFonts w:ascii="Times New Roman" w:hAnsi="Times New Roman" w:cs="Times New Roman"/>
          <w:sz w:val="28"/>
          <w:szCs w:val="28"/>
          <w:lang w:val="en-US"/>
        </w:rPr>
        <w:t>Demianyk</w:t>
      </w:r>
      <w:proofErr w:type="spellEnd"/>
      <w:r w:rsidRPr="001B7524">
        <w:rPr>
          <w:rFonts w:ascii="Times New Roman" w:hAnsi="Times New Roman" w:cs="Times New Roman"/>
          <w:sz w:val="28"/>
          <w:szCs w:val="28"/>
          <w:lang w:val="en-US"/>
        </w:rPr>
        <w:t>, and O. Yermakov, J. Appl. Phys. 135(22), 223102 (2024)</w:t>
      </w:r>
      <w:r>
        <w:rPr>
          <w:rFonts w:ascii="Times New Roman" w:hAnsi="Times New Roman" w:cs="Times New Roman"/>
          <w:sz w:val="28"/>
          <w:szCs w:val="28"/>
          <w:lang w:val="en-US"/>
        </w:rPr>
        <w:t xml:space="preserve">; </w:t>
      </w:r>
      <w:hyperlink r:id="rId7" w:history="1">
        <w:r w:rsidRPr="00761FB6">
          <w:rPr>
            <w:rStyle w:val="ae"/>
            <w:rFonts w:ascii="Times New Roman" w:eastAsiaTheme="majorEastAsia" w:hAnsi="Times New Roman" w:cs="Times New Roman"/>
            <w:sz w:val="28"/>
            <w:szCs w:val="28"/>
            <w:lang w:val="en-US"/>
          </w:rPr>
          <w:t>https://doi.org/10.1063/5.0213515</w:t>
        </w:r>
      </w:hyperlink>
      <w:r w:rsidRPr="001B7524">
        <w:rPr>
          <w:rFonts w:ascii="Times New Roman" w:hAnsi="Times New Roman" w:cs="Times New Roman"/>
          <w:sz w:val="28"/>
          <w:szCs w:val="28"/>
          <w:lang w:val="en-US"/>
        </w:rPr>
        <w:t xml:space="preserve">  </w:t>
      </w:r>
    </w:p>
    <w:p w14:paraId="5861E88D" w14:textId="77777777" w:rsidR="00444B1B" w:rsidRDefault="00444B1B" w:rsidP="00444B1B">
      <w:pPr>
        <w:rPr>
          <w:rFonts w:ascii="Times New Roman" w:hAnsi="Times New Roman" w:cs="Times New Roman"/>
          <w:sz w:val="28"/>
          <w:szCs w:val="28"/>
          <w:lang w:val="en-US" w:eastAsia="ru-RU"/>
        </w:rPr>
      </w:pPr>
    </w:p>
    <w:p w14:paraId="02639F8A" w14:textId="77777777" w:rsidR="00444B1B" w:rsidRPr="00444B1B" w:rsidRDefault="00444B1B" w:rsidP="00444B1B">
      <w:pPr>
        <w:rPr>
          <w:rFonts w:ascii="Times New Roman" w:hAnsi="Times New Roman" w:cs="Times New Roman"/>
          <w:sz w:val="28"/>
          <w:szCs w:val="28"/>
          <w:lang w:val="en-US" w:eastAsia="ru-RU"/>
        </w:rPr>
      </w:pPr>
    </w:p>
    <w:p w14:paraId="516BD889" w14:textId="77777777" w:rsidR="00F5219F" w:rsidRPr="00444B1B" w:rsidRDefault="00F5219F">
      <w:pPr>
        <w:rPr>
          <w:lang w:val="en-US"/>
        </w:rPr>
      </w:pPr>
    </w:p>
    <w:sectPr w:rsidR="00F5219F" w:rsidRPr="00444B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1B"/>
    <w:rsid w:val="00014C6A"/>
    <w:rsid w:val="001B7524"/>
    <w:rsid w:val="00444B1B"/>
    <w:rsid w:val="00697280"/>
    <w:rsid w:val="00C46868"/>
    <w:rsid w:val="00F52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614E"/>
  <w15:chartTrackingRefBased/>
  <w15:docId w15:val="{772D7DD1-8794-40AD-9A38-8552E7C2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4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4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4B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4B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44B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44B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4B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4B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4B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B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4B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4B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4B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4B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4B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4B1B"/>
    <w:rPr>
      <w:rFonts w:eastAsiaTheme="majorEastAsia" w:cstheme="majorBidi"/>
      <w:color w:val="595959" w:themeColor="text1" w:themeTint="A6"/>
    </w:rPr>
  </w:style>
  <w:style w:type="character" w:customStyle="1" w:styleId="80">
    <w:name w:val="Заголовок 8 Знак"/>
    <w:basedOn w:val="a0"/>
    <w:link w:val="8"/>
    <w:uiPriority w:val="9"/>
    <w:semiHidden/>
    <w:rsid w:val="00444B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4B1B"/>
    <w:rPr>
      <w:rFonts w:eastAsiaTheme="majorEastAsia" w:cstheme="majorBidi"/>
      <w:color w:val="272727" w:themeColor="text1" w:themeTint="D8"/>
    </w:rPr>
  </w:style>
  <w:style w:type="paragraph" w:styleId="a3">
    <w:name w:val="Title"/>
    <w:basedOn w:val="a"/>
    <w:next w:val="a"/>
    <w:link w:val="a4"/>
    <w:uiPriority w:val="10"/>
    <w:qFormat/>
    <w:rsid w:val="00444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44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B1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44B1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44B1B"/>
    <w:pPr>
      <w:spacing w:before="160"/>
      <w:jc w:val="center"/>
    </w:pPr>
    <w:rPr>
      <w:i/>
      <w:iCs/>
      <w:color w:val="404040" w:themeColor="text1" w:themeTint="BF"/>
    </w:rPr>
  </w:style>
  <w:style w:type="character" w:customStyle="1" w:styleId="a8">
    <w:name w:val="Цитата Знак"/>
    <w:basedOn w:val="a0"/>
    <w:link w:val="a7"/>
    <w:uiPriority w:val="29"/>
    <w:rsid w:val="00444B1B"/>
    <w:rPr>
      <w:i/>
      <w:iCs/>
      <w:color w:val="404040" w:themeColor="text1" w:themeTint="BF"/>
    </w:rPr>
  </w:style>
  <w:style w:type="paragraph" w:styleId="a9">
    <w:name w:val="List Paragraph"/>
    <w:basedOn w:val="a"/>
    <w:uiPriority w:val="34"/>
    <w:qFormat/>
    <w:rsid w:val="00444B1B"/>
    <w:pPr>
      <w:ind w:left="720"/>
      <w:contextualSpacing/>
    </w:pPr>
  </w:style>
  <w:style w:type="character" w:styleId="aa">
    <w:name w:val="Intense Emphasis"/>
    <w:basedOn w:val="a0"/>
    <w:uiPriority w:val="21"/>
    <w:qFormat/>
    <w:rsid w:val="00444B1B"/>
    <w:rPr>
      <w:i/>
      <w:iCs/>
      <w:color w:val="2F5496" w:themeColor="accent1" w:themeShade="BF"/>
    </w:rPr>
  </w:style>
  <w:style w:type="paragraph" w:styleId="ab">
    <w:name w:val="Intense Quote"/>
    <w:basedOn w:val="a"/>
    <w:next w:val="a"/>
    <w:link w:val="ac"/>
    <w:uiPriority w:val="30"/>
    <w:qFormat/>
    <w:rsid w:val="0044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44B1B"/>
    <w:rPr>
      <w:i/>
      <w:iCs/>
      <w:color w:val="2F5496" w:themeColor="accent1" w:themeShade="BF"/>
    </w:rPr>
  </w:style>
  <w:style w:type="character" w:styleId="ad">
    <w:name w:val="Intense Reference"/>
    <w:basedOn w:val="a0"/>
    <w:uiPriority w:val="32"/>
    <w:qFormat/>
    <w:rsid w:val="00444B1B"/>
    <w:rPr>
      <w:b/>
      <w:bCs/>
      <w:smallCaps/>
      <w:color w:val="2F5496" w:themeColor="accent1" w:themeShade="BF"/>
      <w:spacing w:val="5"/>
    </w:rPr>
  </w:style>
  <w:style w:type="paragraph" w:customStyle="1" w:styleId="Authors">
    <w:name w:val="Authors"/>
    <w:basedOn w:val="a"/>
    <w:next w:val="a"/>
    <w:qFormat/>
    <w:rsid w:val="00444B1B"/>
    <w:pPr>
      <w:spacing w:after="0" w:line="240" w:lineRule="auto"/>
      <w:jc w:val="center"/>
    </w:pPr>
    <w:rPr>
      <w:rFonts w:ascii="Times New Roman" w:eastAsia="Times New Roman" w:hAnsi="Times New Roman" w:cs="Times New Roman"/>
      <w:b/>
      <w:kern w:val="0"/>
      <w:sz w:val="24"/>
      <w:szCs w:val="24"/>
      <w:lang w:val="en-US" w:eastAsia="ru-RU"/>
      <w14:ligatures w14:val="none"/>
    </w:rPr>
  </w:style>
  <w:style w:type="paragraph" w:customStyle="1" w:styleId="Main">
    <w:name w:val="Main"/>
    <w:link w:val="Main0"/>
    <w:qFormat/>
    <w:rsid w:val="00444B1B"/>
    <w:pPr>
      <w:spacing w:after="0" w:line="240" w:lineRule="auto"/>
      <w:ind w:firstLine="567"/>
      <w:jc w:val="both"/>
    </w:pPr>
    <w:rPr>
      <w:rFonts w:ascii="Times New Roman" w:eastAsia="Times New Roman" w:hAnsi="Times New Roman" w:cs="Times New Roman"/>
      <w:kern w:val="0"/>
      <w:sz w:val="24"/>
      <w:szCs w:val="24"/>
      <w:lang w:val="en-US" w:eastAsia="ru-RU"/>
      <w14:ligatures w14:val="none"/>
    </w:rPr>
  </w:style>
  <w:style w:type="paragraph" w:customStyle="1" w:styleId="Organizations">
    <w:name w:val="Organizations"/>
    <w:basedOn w:val="Main"/>
    <w:qFormat/>
    <w:rsid w:val="00444B1B"/>
    <w:pPr>
      <w:ind w:firstLine="0"/>
      <w:jc w:val="center"/>
    </w:pPr>
    <w:rPr>
      <w:i/>
    </w:rPr>
  </w:style>
  <w:style w:type="character" w:customStyle="1" w:styleId="Main0">
    <w:name w:val="Main Знак"/>
    <w:link w:val="Main"/>
    <w:locked/>
    <w:rsid w:val="00444B1B"/>
    <w:rPr>
      <w:rFonts w:ascii="Times New Roman" w:eastAsia="Times New Roman" w:hAnsi="Times New Roman" w:cs="Times New Roman"/>
      <w:kern w:val="0"/>
      <w:sz w:val="24"/>
      <w:szCs w:val="24"/>
      <w:lang w:val="en-US" w:eastAsia="ru-RU"/>
      <w14:ligatures w14:val="none"/>
    </w:rPr>
  </w:style>
  <w:style w:type="character" w:styleId="ae">
    <w:name w:val="Hyperlink"/>
    <w:basedOn w:val="a0"/>
    <w:uiPriority w:val="99"/>
    <w:unhideWhenUsed/>
    <w:rsid w:val="00444B1B"/>
    <w:rPr>
      <w:color w:val="0563C1" w:themeColor="hyperlink"/>
      <w:u w:val="single"/>
    </w:rPr>
  </w:style>
  <w:style w:type="character" w:styleId="af">
    <w:name w:val="Unresolved Mention"/>
    <w:basedOn w:val="a0"/>
    <w:uiPriority w:val="99"/>
    <w:semiHidden/>
    <w:unhideWhenUsed/>
    <w:rsid w:val="0044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63/5.0213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8/1361-6463/acefde" TargetMode="External"/><Relationship Id="rId5" Type="http://schemas.openxmlformats.org/officeDocument/2006/relationships/hyperlink" Target="https://doi.org/10.1021/acsphotonics.6b00645" TargetMode="External"/><Relationship Id="rId4" Type="http://schemas.openxmlformats.org/officeDocument/2006/relationships/hyperlink" Target="mailto:artitus1509@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1861</Words>
  <Characters>1062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Грінченко</dc:creator>
  <cp:keywords/>
  <dc:description/>
  <cp:lastModifiedBy>Артем Грінченко</cp:lastModifiedBy>
  <cp:revision>1</cp:revision>
  <dcterms:created xsi:type="dcterms:W3CDTF">2025-06-03T11:00:00Z</dcterms:created>
  <dcterms:modified xsi:type="dcterms:W3CDTF">2025-06-03T11:16:00Z</dcterms:modified>
</cp:coreProperties>
</file>